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42F3E" w:rsidRPr="002342C5">
        <w:trPr>
          <w:trHeight w:hRule="exact" w:val="1750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2342C5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342C5">
              <w:rPr>
                <w:rFonts w:ascii="Times New Roman" w:hAnsi="Times New Roman" w:cs="Times New Roman"/>
                <w:color w:val="000000"/>
                <w:lang w:val="ru-RU"/>
              </w:rPr>
              <w:t>№57</w:t>
            </w: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42F3E" w:rsidRPr="002342C5">
        <w:trPr>
          <w:trHeight w:hRule="exact" w:val="138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2F3E" w:rsidRPr="002342C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42F3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2F3E">
        <w:trPr>
          <w:trHeight w:hRule="exact" w:val="26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</w:tr>
      <w:tr w:rsidR="00642F3E">
        <w:trPr>
          <w:trHeight w:hRule="exact" w:val="138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 w:rsidRPr="002342C5">
        <w:trPr>
          <w:trHeight w:hRule="exact" w:val="27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2F3E" w:rsidRPr="002342C5">
        <w:trPr>
          <w:trHeight w:hRule="exact" w:val="138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277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2F3E">
        <w:trPr>
          <w:trHeight w:hRule="exact" w:val="138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27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2342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0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2F3E">
        <w:trPr>
          <w:trHeight w:hRule="exact" w:val="27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2F3E" w:rsidRPr="002342C5">
        <w:trPr>
          <w:trHeight w:hRule="exact" w:val="1135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медиакоммуникаций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Б1.О.06.05</w:t>
            </w: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2F3E" w:rsidRPr="002342C5">
        <w:trPr>
          <w:trHeight w:hRule="exact" w:val="1396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2F3E" w:rsidRPr="002342C5">
        <w:trPr>
          <w:trHeight w:hRule="exact" w:val="138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42F3E" w:rsidRPr="002342C5">
        <w:trPr>
          <w:trHeight w:hRule="exact" w:val="416"/>
        </w:trPr>
        <w:tc>
          <w:tcPr>
            <w:tcW w:w="14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155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 w:rsidRPr="002342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42F3E" w:rsidRPr="002342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42F3E" w:rsidRPr="002342C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642F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2F3E" w:rsidRDefault="00642F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</w:tr>
      <w:tr w:rsidR="00642F3E">
        <w:trPr>
          <w:trHeight w:hRule="exact" w:val="124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642F3E">
        <w:trPr>
          <w:trHeight w:hRule="exact" w:val="307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</w:tr>
      <w:tr w:rsidR="00642F3E">
        <w:trPr>
          <w:trHeight w:hRule="exact" w:val="1760"/>
        </w:trPr>
        <w:tc>
          <w:tcPr>
            <w:tcW w:w="143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1419" w:type="dxa"/>
          </w:tcPr>
          <w:p w:rsidR="00642F3E" w:rsidRDefault="00642F3E"/>
        </w:tc>
        <w:tc>
          <w:tcPr>
            <w:tcW w:w="851" w:type="dxa"/>
          </w:tcPr>
          <w:p w:rsidR="00642F3E" w:rsidRDefault="00642F3E"/>
        </w:tc>
        <w:tc>
          <w:tcPr>
            <w:tcW w:w="285" w:type="dxa"/>
          </w:tcPr>
          <w:p w:rsidR="00642F3E" w:rsidRDefault="00642F3E"/>
        </w:tc>
        <w:tc>
          <w:tcPr>
            <w:tcW w:w="1277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  <w:tc>
          <w:tcPr>
            <w:tcW w:w="2836" w:type="dxa"/>
          </w:tcPr>
          <w:p w:rsidR="00642F3E" w:rsidRDefault="00642F3E"/>
        </w:tc>
      </w:tr>
      <w:tr w:rsidR="00642F3E">
        <w:trPr>
          <w:trHeight w:hRule="exact" w:val="277"/>
        </w:trPr>
        <w:tc>
          <w:tcPr>
            <w:tcW w:w="143" w:type="dxa"/>
          </w:tcPr>
          <w:p w:rsidR="00642F3E" w:rsidRDefault="00642F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2F3E">
        <w:trPr>
          <w:trHeight w:hRule="exact" w:val="138"/>
        </w:trPr>
        <w:tc>
          <w:tcPr>
            <w:tcW w:w="143" w:type="dxa"/>
          </w:tcPr>
          <w:p w:rsidR="00642F3E" w:rsidRDefault="00642F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</w:tr>
      <w:tr w:rsidR="00642F3E">
        <w:trPr>
          <w:trHeight w:hRule="exact" w:val="1666"/>
        </w:trPr>
        <w:tc>
          <w:tcPr>
            <w:tcW w:w="143" w:type="dxa"/>
          </w:tcPr>
          <w:p w:rsidR="00642F3E" w:rsidRDefault="00642F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F3E" w:rsidRPr="002342C5" w:rsidRDefault="0023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05E26"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2F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42F3E" w:rsidRPr="002342C5" w:rsidRDefault="0023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0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42F3E" w:rsidRPr="002342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2F3E">
        <w:trPr>
          <w:trHeight w:hRule="exact" w:val="555"/>
        </w:trPr>
        <w:tc>
          <w:tcPr>
            <w:tcW w:w="9640" w:type="dxa"/>
          </w:tcPr>
          <w:p w:rsidR="00642F3E" w:rsidRDefault="00642F3E"/>
        </w:tc>
      </w:tr>
      <w:tr w:rsidR="00642F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2F3E" w:rsidRPr="002342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42C5" w:rsidRPr="00E76053" w:rsidRDefault="002342C5" w:rsidP="00234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42C5" w:rsidRDefault="00905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342C5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м</w:t>
            </w:r>
            <w:r w:rsid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едиакоммуникаций» в течение 2021/2022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42F3E" w:rsidRPr="002342C5">
        <w:trPr>
          <w:trHeight w:hRule="exact" w:val="138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Б1.О.06.05 «Теория и практика медиакоммуникаций».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2F3E" w:rsidRPr="002342C5">
        <w:trPr>
          <w:trHeight w:hRule="exact" w:val="138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медиакоммуникаций»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2F3E" w:rsidRPr="002342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642F3E" w:rsidRPr="002342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642F3E" w:rsidRPr="002342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642F3E" w:rsidRPr="002342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642F3E" w:rsidRPr="002342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642F3E" w:rsidRPr="002342C5">
        <w:trPr>
          <w:trHeight w:hRule="exact" w:val="277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642F3E" w:rsidRPr="002342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642F3E" w:rsidRPr="002342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42F3E" w:rsidRPr="002342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642F3E" w:rsidRPr="002342C5">
        <w:trPr>
          <w:trHeight w:hRule="exact" w:val="416"/>
        </w:trPr>
        <w:tc>
          <w:tcPr>
            <w:tcW w:w="397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Б1.О.06.05 «Теория и практика медиакоммуникаций»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642F3E" w:rsidRPr="002342C5">
        <w:trPr>
          <w:trHeight w:hRule="exact" w:val="138"/>
        </w:trPr>
        <w:tc>
          <w:tcPr>
            <w:tcW w:w="397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2F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642F3E"/>
        </w:tc>
      </w:tr>
      <w:tr w:rsidR="00642F3E" w:rsidRPr="002342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Задачей изучения является формирование у студентов системного представления о современ-ных теоретических подходах к изучению медиакоммуникаций при демонст- рации значимости междисциплинарного знания в области медиаисследова-ний в аспекте сотрудничества с медийными структурами, представителями различных сегментов общества.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Изучение данной дисциплины базируется на следующих дисциплинах: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• Философия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• Социология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Для освоения учебной дисциплины, студенты должны владеть следующими знаниями и компетенциями: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• Знание ключевых понятий, тем, имен и концепций современной философии;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• Знание основных понятий, проблемных областей, теорий и методов социологии.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42F3E" w:rsidRDefault="00905E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общепрофессиональной подготовки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"Информационные технологии и системы в рекламе и связях с общественностью "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ПК-2</w:t>
            </w:r>
          </w:p>
        </w:tc>
      </w:tr>
      <w:tr w:rsidR="00642F3E">
        <w:trPr>
          <w:trHeight w:hRule="exact" w:val="138"/>
        </w:trPr>
        <w:tc>
          <w:tcPr>
            <w:tcW w:w="3970" w:type="dxa"/>
          </w:tcPr>
          <w:p w:rsidR="00642F3E" w:rsidRDefault="00642F3E"/>
        </w:tc>
        <w:tc>
          <w:tcPr>
            <w:tcW w:w="3828" w:type="dxa"/>
          </w:tcPr>
          <w:p w:rsidR="00642F3E" w:rsidRDefault="00642F3E"/>
        </w:tc>
        <w:tc>
          <w:tcPr>
            <w:tcW w:w="852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</w:tr>
      <w:tr w:rsidR="00642F3E" w:rsidRPr="002342C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2F3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2F3E">
        <w:trPr>
          <w:trHeight w:hRule="exact" w:val="138"/>
        </w:trPr>
        <w:tc>
          <w:tcPr>
            <w:tcW w:w="3970" w:type="dxa"/>
          </w:tcPr>
          <w:p w:rsidR="00642F3E" w:rsidRDefault="00642F3E"/>
        </w:tc>
        <w:tc>
          <w:tcPr>
            <w:tcW w:w="3828" w:type="dxa"/>
          </w:tcPr>
          <w:p w:rsidR="00642F3E" w:rsidRDefault="00642F3E"/>
        </w:tc>
        <w:tc>
          <w:tcPr>
            <w:tcW w:w="852" w:type="dxa"/>
          </w:tcPr>
          <w:p w:rsidR="00642F3E" w:rsidRDefault="00642F3E"/>
        </w:tc>
        <w:tc>
          <w:tcPr>
            <w:tcW w:w="993" w:type="dxa"/>
          </w:tcPr>
          <w:p w:rsidR="00642F3E" w:rsidRDefault="00642F3E"/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42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2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42F3E">
        <w:trPr>
          <w:trHeight w:hRule="exact" w:val="138"/>
        </w:trPr>
        <w:tc>
          <w:tcPr>
            <w:tcW w:w="5671" w:type="dxa"/>
          </w:tcPr>
          <w:p w:rsidR="00642F3E" w:rsidRDefault="00642F3E"/>
        </w:tc>
        <w:tc>
          <w:tcPr>
            <w:tcW w:w="1702" w:type="dxa"/>
          </w:tcPr>
          <w:p w:rsidR="00642F3E" w:rsidRDefault="00642F3E"/>
        </w:tc>
        <w:tc>
          <w:tcPr>
            <w:tcW w:w="426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135" w:type="dxa"/>
          </w:tcPr>
          <w:p w:rsidR="00642F3E" w:rsidRDefault="00642F3E"/>
        </w:tc>
      </w:tr>
      <w:tr w:rsidR="00642F3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2F3E" w:rsidRPr="002342C5" w:rsidRDefault="0064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2F3E">
        <w:trPr>
          <w:trHeight w:hRule="exact" w:val="416"/>
        </w:trPr>
        <w:tc>
          <w:tcPr>
            <w:tcW w:w="5671" w:type="dxa"/>
          </w:tcPr>
          <w:p w:rsidR="00642F3E" w:rsidRDefault="00642F3E"/>
        </w:tc>
        <w:tc>
          <w:tcPr>
            <w:tcW w:w="1702" w:type="dxa"/>
          </w:tcPr>
          <w:p w:rsidR="00642F3E" w:rsidRDefault="00642F3E"/>
        </w:tc>
        <w:tc>
          <w:tcPr>
            <w:tcW w:w="426" w:type="dxa"/>
          </w:tcPr>
          <w:p w:rsidR="00642F3E" w:rsidRDefault="00642F3E"/>
        </w:tc>
        <w:tc>
          <w:tcPr>
            <w:tcW w:w="710" w:type="dxa"/>
          </w:tcPr>
          <w:p w:rsidR="00642F3E" w:rsidRDefault="00642F3E"/>
        </w:tc>
        <w:tc>
          <w:tcPr>
            <w:tcW w:w="1135" w:type="dxa"/>
          </w:tcPr>
          <w:p w:rsidR="00642F3E" w:rsidRDefault="00642F3E"/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2F3E" w:rsidRPr="002342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ПРАКТИКА МЕДИАКОММУНИКАЦИЙ. 1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Культурно-критические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. 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1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Культурно-критические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2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Специальные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2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F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642F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42F3E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2F3E" w:rsidRPr="002342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</w:tr>
      <w:tr w:rsidR="00642F3E" w:rsidRPr="002342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категории: коммуникация, массовые коммуникации, медиа, медиакоммуникации. Теория: понятие, функции, критерии качества. Подходы к классификации теорий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темы современной теории медиа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 медиа</w:t>
            </w: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«Четыре теории прессы». Современные нормативные модели медиа. Теории гейткипинга в медиасфере. Теории новостных ценностей.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социализации журналистов</w:t>
            </w:r>
          </w:p>
        </w:tc>
      </w:tr>
      <w:tr w:rsidR="0064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изучения эффектов медиавоздействия. Теории пропаганды. Теории ограниченных медиаэффектов. Современные теории медиавоздействия.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исследований медиавоздействия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структурного функционализма. Массмедиа как социальный институт. Функции и дисфункции массмедиа. Массмедиа и социодинамика культуры. Коммуникации и медиа в теории самореферентных социальных систем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Культурно-критические теории медиа</w:t>
            </w: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Марксизм, критическая теория и медиа. Теория коммодификации культуры. Концепции гегемонии и идеологии.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символической власти. Влияние медиакультуры и медиаграмотность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информационного общества и глобализации</w:t>
            </w:r>
          </w:p>
        </w:tc>
      </w:tr>
      <w:tr w:rsidR="00642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общество: понятие и классификация теорий. Теории постиндустриализма/постмодернизма. Теории непрерывной информатизации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медиации vs теории медиатизации. Кибероптимизм vs киберскептицизм</w:t>
            </w:r>
          </w:p>
        </w:tc>
      </w:tr>
      <w:tr w:rsidR="0064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теории медиа</w:t>
            </w:r>
          </w:p>
        </w:tc>
      </w:tr>
      <w:tr w:rsidR="00642F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новых медиа и новая теория медиа. Теории медиапространства. Теории медиасобытий и медиаритуалов.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медиатизации социальных движений</w:t>
            </w:r>
          </w:p>
        </w:tc>
      </w:tr>
      <w:tr w:rsidR="0064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42F3E" w:rsidRDefault="00905E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 . 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1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</w:tr>
      <w:tr w:rsidR="00642F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Базовые категории: коммуникация, массовые коммуникации, медиа, медиакоммуникации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уровни социальной коммуникации («пирамида» Д. Макуэйла). Модели коммуникации. Семь подходов к пониманию коммуникации (Р. Крейг). Основные формы коммуникации: жест, изображение, речь и письменность.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Ключевые этапы развития средств коммуникации. Определение и характеристики массовой коммуникации. Соотношение СМК и СМИ. Роль массмедиа в жизни общества и человека.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Генезис понятия «медиа» и современные значения. Типологии медиа. Появление новых форм опосредованной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термина «медиакоммуникации».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Характеристики медиакоммуникации в 21 веке.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</w:t>
            </w:r>
          </w:p>
        </w:tc>
      </w:tr>
      <w:tr w:rsidR="00642F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классификации теорий медиа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теорий МК по принадлежности к научным дисциплинам; по объектам направлениям исследования; по исследовательским парадигмам.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Классификация теорий МК Д. Макуэйла (социально-научные, культурные, нормативные, «внутрицеховые», «обыденные»).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классификаций теорий медиа.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3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Ключевые темы современной теории медиакоммуникаций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категории и вопросы современных медиаисследований (Д. Макуэйл).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Российские и зарубежные научные журналы по медиа и коммуникациям.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4</w:t>
            </w:r>
          </w:p>
        </w:tc>
      </w:tr>
      <w:tr w:rsidR="00642F3E" w:rsidRPr="002342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«Четыре теории прессы»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взаимодействия СМИ и общества. «Четыре теории прессы» (Ф. Сиберт, У. Шрамм, Т. Питерсон). Политические и социально-философские детерминанты нормативных моделей прессы.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Авторитарная теория. Либертарианская теория.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социальной ответственности. Советская коммунистическая теория. Сравнительный анализ четырех теорий прессы.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</w:t>
            </w:r>
          </w:p>
        </w:tc>
      </w:tr>
      <w:tr w:rsidR="00642F3E" w:rsidRPr="002342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нормативные модели медиа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для медиа периода развития. Теория демократического участия. Нормативная модель Д. Макуэйла.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реализации нормативных принципов в практической деятельности СМИ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6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гейткипинга в медиасфере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гейткипинга (К. Левин). Журналисты как «привратники». Факторы, влияющие на процесс гейткипинга в сфере медиа. Внутренний и внешний гейткипинг. Специфика гейткипинга в печатных, электронных и сетевых медиа.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Внешние «привратники» (правительство, источник информации, рекламодатель, потребитель, группы давления).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Нормативные и «внутрицеховые» теории 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7</w:t>
            </w:r>
          </w:p>
        </w:tc>
      </w:tr>
      <w:tr w:rsidR="00642F3E" w:rsidRPr="002342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новостных ценностей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новостной ценности (У. Липпман). Критерии отбора событий в качестве новостей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Galtung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Schlesinger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Почему плохие новости – хорошие новости. Различие новостных ценностей для стран «первого», «второго» и «третьего» мира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8</w:t>
            </w:r>
          </w:p>
        </w:tc>
      </w:tr>
      <w:tr w:rsidR="00642F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пропаганды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положений теорий пропаганды. Влияние бихевиоризма и фрейдизма на формирование теорий пропаганды.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Теория «волшебной пули» (Г. Лассуэлл). Медийные стереотипы и общественное мнение (У. Липпман).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 теорий пропаганды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9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ограниченных медиаэффектов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положений теорий ограниченных эффектов (Б. Берельсон, К. Ховланд).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лидеров мнения и модель двухступенчатого потока коммуникации Э. Каца и П. Лазарсфельда. Психологическая модель воздействия ТВ (Г. Комсток).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теории когнитивного диссонанса Л. Фестингера на медиаисследования.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10</w:t>
            </w:r>
          </w:p>
        </w:tc>
      </w:tr>
      <w:tr w:rsidR="00642F3E" w:rsidRPr="002342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теории медиавоздействия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Социально-когнитивная  теория А. Бандуры как основа медиавоздействия. Концепция прайминга (А. Бандура, Л. Берковиц, Г. Комсток, Р. Горансон и др.). Гипотеза культивации (Дж. Гербнер). Теория диффузии инноваций (Э. Рожерс). Теория использования и удовлетворения (Дж. Клэппер, Э. Кац, М. Гуревич, А. Рубин, К. Розенгрен, С. Уиндал, Б. Гринберг). Теория разрыва в знаниях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Tichenor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Donohue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Olien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зависимости медиаэффектов (С. Болл-Рокич, М. ДеФлуэр).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повестки дня (М. Маккомбс, Д. Шоу, Ш. Ийенгар, Д. Киндер, Г. Цукер, Д. Вивер). Концепция «спирали молчания» (Э. Ноэль-Нойман).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«усталости сострадать»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Kinnick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Krugman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11</w:t>
            </w:r>
          </w:p>
        </w:tc>
      </w:tr>
      <w:tr w:rsidR="00642F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функции. Понятие социальной функции.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Функционализм как теоретический подход в социогуманитарной сфере.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Цели функционального анализа. Понятия "структура" и "функция" как парные категории, их взаимосвязь.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Структурный функционализм как теоретический подход в социогуманитарной 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"социальная дисфункция", "декларируемая функция", "латентная функция".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12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Неофункционализм как развитие идей функционализма.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Функциональный анализ в медиаисследованиях. Примеры применения функционального анализа в исследовании СМИ.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Границы применимости метода функционального анализа. Цели структурно- функционального анализа.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Структурно-функциональный анализ в медиаисследованиях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13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Примеры применения структурно-функционального анализа в исследовании СМИ.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Границы применимости метода структурно-функционального анализа.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14</w:t>
            </w:r>
          </w:p>
        </w:tc>
      </w:tr>
      <w:tr w:rsidR="00642F3E" w:rsidRPr="002342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Проанализируйте роль мессенджера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Telegram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структуре современных медиа.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характеристики массовой коммуникации на примере издания «Московский комсомолец».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Типологизируйте медиаресурс «РИА Новости».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телевизионные медиапродукты, подготовленные с учетом социокультурных различий между разными аудиторными группами и ориентированные на  специалистов с высшим образованием и служащих.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15</w:t>
            </w:r>
          </w:p>
        </w:tc>
      </w:tr>
      <w:tr w:rsidR="00642F3E" w:rsidRPr="002342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Кросс-культурное сопоставление как анализ функционирования культурных/социальных феноменов в различных обществах и его применение в социогуманитарной сфере (этнографии, этнологии, культурологии, социологии культуры, социологии массовых коммуникаций и т.п.).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Кросс-культурный анализ как разновидность метода сравнительного анализа различных социокультурных явлений, разделённых пространством, в один и тот же период времени.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метода: сравнение двух или большего числа существенно различающихся фактов различных культур; определение влияния культурных условий на поведение индивидов; установление систематической зависимости между культурными и поведенческими переменными различных культур и т.д.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16</w:t>
            </w:r>
          </w:p>
        </w:tc>
      </w:tr>
      <w:tr w:rsidR="00642F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"Этический" и "эмический" типы анализа. Особенности выстраивания реперных точек и поля сопоставления в кросс-культурном анализе.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применения кросс-культурного анализа в медиаисследованиях.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применимости метода кросс-культурного анализа.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17</w:t>
            </w:r>
          </w:p>
        </w:tc>
      </w:tr>
      <w:tr w:rsidR="00642F3E" w:rsidRPr="002342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Марксизм, критическая теория и медиа.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коммодификации культуры.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Концепции гегемонии и идеологии.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символической власти.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медиакультуры и медиаграмотность.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Структурный функционализм и системный анализ медиа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18</w:t>
            </w:r>
          </w:p>
        </w:tc>
      </w:tr>
      <w:tr w:rsidR="00642F3E" w:rsidRPr="002342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Массмедиа и социодинамика культуры. Социодинамика А. Моля.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Четыре доктрины медиавоздействия (демагогическая, догматическая, культуралистская, динамическая). «Манипулятивная» и «формирующая» программы СМК. Неофункционализм: теория социальных систем Н. Лумана.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Массмедиа как аутопойетическая система. «Реальность массмедиа» и наблюдения второго порядка.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Массмедиа и социальное конструирование реальности.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Медиа в контексте семиотики и структурализма.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дискурса и критический дискурс-анализ.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19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глобализации: сложность и противоречивость процесса.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Традиционные тенденции в историческом развитии народов.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Характерные признаки глобализации.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СМИ в адаптации массового сознания к сущностным процессам глобализации.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20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Доктрина информационной безопасности России как совокупность официальных взглядов.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Интересы личности и общества в информационной сфере.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Интересы государства в информационной сфере.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составляющие национальных интересов России в информационной сфере.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21</w:t>
            </w:r>
          </w:p>
        </w:tc>
      </w:tr>
      <w:tr w:rsidR="00642F3E" w:rsidRPr="002342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угроз информационной безопасности.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Внутренние и внешние источники угроз информационной безопасности.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в области формирования российского информационного пространства.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Угрозы правам и свободам граждан в информационной деятельности.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22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Концепции ГИП.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Базовые принципы Концепции ГИП.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Основные направления государственной информационной политики в сфере СМИ.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23</w:t>
            </w:r>
          </w:p>
        </w:tc>
      </w:tr>
      <w:tr w:rsidR="00642F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Законодательство в разработке теории информационного пространства.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конституционного права граждан на информацию.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Геополитический подход к формированию отечественного информационного пространства.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Правовое регулирование информационного обмена.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  <w:p w:rsidR="00642F3E" w:rsidRDefault="00905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24</w:t>
            </w:r>
          </w:p>
        </w:tc>
      </w:tr>
      <w:tr w:rsidR="00642F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Реклама и миф.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Политический миф как инструмент борьбы за власть.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Технологические и основанные на архетипах мифы.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Функция политического мифа – легитимизация власти.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защиты от мифов.</w:t>
            </w:r>
          </w:p>
        </w:tc>
      </w:tr>
      <w:tr w:rsidR="00642F3E">
        <w:trPr>
          <w:trHeight w:hRule="exact" w:val="14"/>
        </w:trPr>
        <w:tc>
          <w:tcPr>
            <w:tcW w:w="9640" w:type="dxa"/>
          </w:tcPr>
          <w:p w:rsidR="00642F3E" w:rsidRDefault="00642F3E"/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26</w:t>
            </w:r>
          </w:p>
        </w:tc>
      </w:tr>
      <w:tr w:rsidR="00642F3E" w:rsidRPr="002342C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Дискуссия о медиасобытиях, интегративные и деструктивные медиасобытия.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Медиасобытия и медиаритуалы.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Церемониальные медиасобытия: завоевания,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состязания, коронации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Katz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Медиа-катастрофы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Katz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Liebes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Медиа-скандалы (J. Lull, S. Hinerman, J. Thompson).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Медиасобытия-симулякры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Fiske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Медиатизированные общественные кризисы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Популярные медиасобытия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Глобальные медиасобытия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Couldry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25</w:t>
            </w:r>
          </w:p>
        </w:tc>
      </w:tr>
      <w:tr w:rsidR="00642F3E" w:rsidRPr="002342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Новые медиа и образ жизни.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Трансформация публичного и приватного пространства.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Просьюмеризм и движение открытого кода.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Новые медиа и цифровое неравенство.</w:t>
            </w:r>
          </w:p>
        </w:tc>
      </w:tr>
      <w:tr w:rsidR="00642F3E" w:rsidRPr="002342C5">
        <w:trPr>
          <w:trHeight w:hRule="exact" w:val="14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Специальные теории медиа</w:t>
            </w:r>
          </w:p>
          <w:p w:rsidR="00642F3E" w:rsidRPr="002342C5" w:rsidRDefault="00905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27</w:t>
            </w:r>
          </w:p>
        </w:tc>
      </w:tr>
      <w:tr w:rsidR="00642F3E" w:rsidRPr="0023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Исследования социальных движений и медиаисследования: точки пересечения.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Теории медиатизации социальных движений (В.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Cammaerts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Castells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Della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Porta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Mattoni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Morozov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Протестные репертуары и медийные практики. Медиа как фактор социальных изменений.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2F3E" w:rsidRPr="002342C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медиакоммуникаций» / Мельникова Н.А.. – Омск: Изд-во Омской гуманитарной академии, 2019.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2F3E" w:rsidRPr="002342C5">
        <w:trPr>
          <w:trHeight w:hRule="exact" w:val="138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Назарчук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Прогресс-Традиция,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5-89826-299-7.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4" w:history="1">
              <w:r w:rsidR="00682254">
                <w:rPr>
                  <w:rStyle w:val="a3"/>
                  <w:lang w:val="ru-RU"/>
                </w:rPr>
                <w:t>http://www.iprbookshop.ru/7208.html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Думанский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5" w:history="1">
              <w:r w:rsidR="00682254">
                <w:rPr>
                  <w:rStyle w:val="a3"/>
                  <w:lang w:val="ru-RU"/>
                </w:rPr>
                <w:t>http://www.iprbookshop.ru/55787.html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978-5-394-01262-4.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6" w:history="1">
              <w:r w:rsidR="00682254">
                <w:rPr>
                  <w:rStyle w:val="a3"/>
                  <w:lang w:val="ru-RU"/>
                </w:rPr>
                <w:t>http://www.iprbookshop.ru/57124.html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Медиационные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Воротилина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Галстян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Диреганова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7" w:history="1">
              <w:r w:rsidR="00682254">
                <w:rPr>
                  <w:rStyle w:val="a3"/>
                  <w:lang w:val="ru-RU"/>
                </w:rPr>
                <w:t>http://www.iprbookshop.ru/66049.html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медиадискурса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адресата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Желтухина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978-5-9935-0312-7.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8" w:history="1">
              <w:r w:rsidR="00682254">
                <w:rPr>
                  <w:rStyle w:val="a3"/>
                  <w:lang w:val="ru-RU"/>
                </w:rPr>
                <w:t>http://www.iprbookshop.ru/66642.html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2F3E" w:rsidRPr="002342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9" w:history="1">
              <w:r w:rsidR="00682254">
                <w:rPr>
                  <w:rStyle w:val="a3"/>
                  <w:lang w:val="ru-RU"/>
                </w:rPr>
                <w:t>https://urait.ru/bcode/433390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0" w:history="1">
              <w:r w:rsidR="00682254">
                <w:rPr>
                  <w:rStyle w:val="a3"/>
                  <w:lang w:val="ru-RU"/>
                </w:rPr>
                <w:t>http://lib.omga.su/files/e/evdokimov_mass_media.pdf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>
        <w:trPr>
          <w:trHeight w:hRule="exact" w:val="277"/>
        </w:trPr>
        <w:tc>
          <w:tcPr>
            <w:tcW w:w="285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2F3E" w:rsidRPr="002342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5-91129-037-5.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1" w:history="1">
              <w:r w:rsidR="00682254">
                <w:rPr>
                  <w:rStyle w:val="a3"/>
                  <w:lang w:val="ru-RU"/>
                </w:rPr>
                <w:t>http://www.iprbookshop.ru/7300.html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медиапсихологии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Вартанова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Вербицкая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Войскунский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Дунас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Ениколопов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Засурский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Кабрин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Карицкий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Коротченко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Покровский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Вартанова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медиапсихологии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824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978-5-211-06224-5.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2" w:history="1">
              <w:r w:rsidR="00682254">
                <w:rPr>
                  <w:rStyle w:val="a3"/>
                  <w:lang w:val="ru-RU"/>
                </w:rPr>
                <w:t>http://www.iprbookshop.ru/27428.html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масс-медиа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Велитченко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масс-медиа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978-601-247-398-8.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3" w:history="1">
              <w:r w:rsidR="00682254">
                <w:rPr>
                  <w:rStyle w:val="a3"/>
                  <w:lang w:val="ru-RU"/>
                </w:rPr>
                <w:t>http://www.iprbookshop.ru/61244.html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Сиволапова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Первого,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4" w:history="1">
              <w:r w:rsidR="00682254">
                <w:rPr>
                  <w:rStyle w:val="a3"/>
                  <w:lang w:val="ru-RU"/>
                </w:rPr>
                <w:t>http://www.iprbookshop.ru/72754.html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978-5-7731-0503-9.</w:t>
            </w:r>
            <w:r w:rsidRPr="002342C5">
              <w:rPr>
                <w:lang w:val="ru-RU"/>
              </w:rPr>
              <w:t xml:space="preserve"> 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2C5">
              <w:rPr>
                <w:lang w:val="ru-RU"/>
              </w:rPr>
              <w:t xml:space="preserve"> </w:t>
            </w:r>
            <w:hyperlink r:id="rId15" w:history="1">
              <w:r w:rsidR="00682254">
                <w:rPr>
                  <w:rStyle w:val="a3"/>
                  <w:lang w:val="ru-RU"/>
                </w:rPr>
                <w:t>http://www.iprbookshop.ru/72947.html</w:t>
              </w:r>
            </w:hyperlink>
            <w:r w:rsidRPr="002342C5">
              <w:rPr>
                <w:lang w:val="ru-RU"/>
              </w:rPr>
              <w:t xml:space="preserve"> 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2F3E" w:rsidRPr="002342C5">
        <w:trPr>
          <w:trHeight w:hRule="exact" w:val="65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2F3E" w:rsidRPr="00234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2F3E" w:rsidRPr="002342C5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2F3E" w:rsidRPr="00234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2F3E" w:rsidRPr="002342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42F3E" w:rsidRPr="002342C5" w:rsidRDefault="00642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2F3E" w:rsidRPr="002342C5" w:rsidRDefault="00642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682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42F3E" w:rsidRPr="0023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42F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2F3E" w:rsidRPr="002342C5">
        <w:trPr>
          <w:trHeight w:hRule="exact" w:val="7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 w:rsidRPr="002342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2F3E" w:rsidRPr="002342C5">
        <w:trPr>
          <w:trHeight w:hRule="exact" w:val="277"/>
        </w:trPr>
        <w:tc>
          <w:tcPr>
            <w:tcW w:w="9640" w:type="dxa"/>
          </w:tcPr>
          <w:p w:rsidR="00642F3E" w:rsidRPr="002342C5" w:rsidRDefault="00642F3E">
            <w:pPr>
              <w:rPr>
                <w:lang w:val="ru-RU"/>
              </w:rPr>
            </w:pPr>
          </w:p>
        </w:tc>
      </w:tr>
      <w:tr w:rsidR="00642F3E" w:rsidRPr="0023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2F3E" w:rsidRPr="002342C5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42F3E" w:rsidRPr="002342C5" w:rsidRDefault="00905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</w:t>
            </w:r>
          </w:p>
        </w:tc>
      </w:tr>
    </w:tbl>
    <w:p w:rsidR="00642F3E" w:rsidRPr="002342C5" w:rsidRDefault="00905E26">
      <w:pPr>
        <w:rPr>
          <w:sz w:val="0"/>
          <w:szCs w:val="0"/>
          <w:lang w:val="ru-RU"/>
        </w:rPr>
      </w:pPr>
      <w:r w:rsidRPr="0023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Default="00905E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библиотечная система «ЭБС ЮРАЙТ».</w:t>
            </w:r>
          </w:p>
        </w:tc>
      </w:tr>
      <w:tr w:rsidR="00642F3E" w:rsidRPr="002342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2F3E" w:rsidRPr="002342C5" w:rsidRDefault="00905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34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42F3E" w:rsidRPr="002342C5" w:rsidRDefault="00642F3E">
      <w:pPr>
        <w:rPr>
          <w:lang w:val="ru-RU"/>
        </w:rPr>
      </w:pPr>
    </w:p>
    <w:sectPr w:rsidR="00642F3E" w:rsidRPr="002342C5" w:rsidSect="00F76A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42C5"/>
    <w:rsid w:val="00642F3E"/>
    <w:rsid w:val="00682254"/>
    <w:rsid w:val="00905E26"/>
    <w:rsid w:val="00AB107B"/>
    <w:rsid w:val="00BC26A7"/>
    <w:rsid w:val="00D31453"/>
    <w:rsid w:val="00E209E2"/>
    <w:rsid w:val="00F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3273C-2D51-453D-8FF7-76A976CE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E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5E2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8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1244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://www.iprbookshop.ru/66049.html" TargetMode="External"/><Relationship Id="rId12" Type="http://schemas.openxmlformats.org/officeDocument/2006/relationships/hyperlink" Target="http://www.iprbookshop.ru/27428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24.html" TargetMode="External"/><Relationship Id="rId11" Type="http://schemas.openxmlformats.org/officeDocument/2006/relationships/hyperlink" Target="http://www.iprbookshop.ru/7300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55787.html" TargetMode="External"/><Relationship Id="rId15" Type="http://schemas.openxmlformats.org/officeDocument/2006/relationships/hyperlink" Target="http://www.iprbookshop.ru/7294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.omga.su/files/e/evdokimov_mass_media.pdf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7208.html" TargetMode="External"/><Relationship Id="rId9" Type="http://schemas.openxmlformats.org/officeDocument/2006/relationships/hyperlink" Target="https://urait.ru/bcode/433390" TargetMode="External"/><Relationship Id="rId14" Type="http://schemas.openxmlformats.org/officeDocument/2006/relationships/hyperlink" Target="http://www.iprbookshop.ru/72754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666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8764</Words>
  <Characters>49961</Characters>
  <Application>Microsoft Office Word</Application>
  <DocSecurity>0</DocSecurity>
  <Lines>416</Lines>
  <Paragraphs>117</Paragraphs>
  <ScaleCrop>false</ScaleCrop>
  <Company/>
  <LinksUpToDate>false</LinksUpToDate>
  <CharactersWithSpaces>58608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2019-2020_ФГОС3++2019_Бак-ОФО-РСО_plx_Теория и практика медиакоммуникаций</dc:title>
  <dc:creator>FastReport.NET</dc:creator>
  <cp:lastModifiedBy>Mark Bernstorf</cp:lastModifiedBy>
  <cp:revision>6</cp:revision>
  <dcterms:created xsi:type="dcterms:W3CDTF">2021-04-05T04:41:00Z</dcterms:created>
  <dcterms:modified xsi:type="dcterms:W3CDTF">2022-11-12T16:48:00Z</dcterms:modified>
</cp:coreProperties>
</file>